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A58" w:rsidRPr="00485302" w:rsidRDefault="001F1A58" w:rsidP="00D8727A">
      <w:pPr>
        <w:shd w:val="clear" w:color="auto" w:fill="FFFFFF"/>
        <w:spacing w:after="210" w:line="240" w:lineRule="auto"/>
        <w:ind w:right="-143" w:firstLine="567"/>
        <w:jc w:val="both"/>
        <w:rPr>
          <w:rFonts w:ascii="Times New Roman" w:eastAsia="Times New Roman" w:hAnsi="Times New Roman" w:cs="Times New Roman"/>
          <w:color w:val="000000" w:themeColor="text1"/>
          <w:sz w:val="32"/>
          <w:szCs w:val="32"/>
          <w:lang w:eastAsia="ru-RU"/>
        </w:rPr>
      </w:pPr>
      <w:bookmarkStart w:id="0" w:name="_GoBack"/>
      <w:bookmarkEnd w:id="0"/>
      <w:r w:rsidRPr="00485302">
        <w:rPr>
          <w:rFonts w:ascii="Times New Roman" w:eastAsia="Times New Roman" w:hAnsi="Times New Roman" w:cs="Times New Roman"/>
          <w:noProof/>
          <w:color w:val="000000" w:themeColor="text1"/>
          <w:sz w:val="32"/>
          <w:szCs w:val="32"/>
          <w:lang w:eastAsia="ru-RU"/>
        </w:rPr>
        <w:drawing>
          <wp:inline distT="0" distB="0" distL="0" distR="0" wp14:anchorId="42A548CF" wp14:editId="59E70A55">
            <wp:extent cx="4810125" cy="3914775"/>
            <wp:effectExtent l="0" t="0" r="9525" b="9525"/>
            <wp:docPr id="1" name="Рисунок 1" descr="C:\Users\KARAIDEL\Desktop\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IDEL\Desktop\1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125" cy="3914775"/>
                    </a:xfrm>
                    <a:prstGeom prst="rect">
                      <a:avLst/>
                    </a:prstGeom>
                    <a:noFill/>
                    <a:ln>
                      <a:noFill/>
                    </a:ln>
                  </pic:spPr>
                </pic:pic>
              </a:graphicData>
            </a:graphic>
          </wp:inline>
        </w:drawing>
      </w:r>
    </w:p>
    <w:p w:rsidR="001F1A58" w:rsidRPr="00485302" w:rsidRDefault="001F1A58" w:rsidP="00D8727A">
      <w:pPr>
        <w:shd w:val="clear" w:color="auto" w:fill="FFFFFF"/>
        <w:spacing w:after="210" w:line="240" w:lineRule="auto"/>
        <w:ind w:right="-143" w:firstLine="567"/>
        <w:jc w:val="both"/>
        <w:rPr>
          <w:rFonts w:ascii="Times New Roman" w:eastAsia="Times New Roman" w:hAnsi="Times New Roman" w:cs="Times New Roman"/>
          <w:color w:val="000000" w:themeColor="text1"/>
          <w:sz w:val="32"/>
          <w:szCs w:val="32"/>
          <w:lang w:eastAsia="ru-RU"/>
        </w:rPr>
      </w:pPr>
    </w:p>
    <w:p w:rsidR="0050423F" w:rsidRPr="00485302" w:rsidRDefault="0050423F" w:rsidP="00D8727A">
      <w:pPr>
        <w:shd w:val="clear" w:color="auto" w:fill="FFFFFF"/>
        <w:spacing w:after="210" w:line="240" w:lineRule="auto"/>
        <w:ind w:right="-143" w:firstLine="567"/>
        <w:jc w:val="both"/>
        <w:rPr>
          <w:rFonts w:ascii="Times New Roman" w:eastAsia="Times New Roman" w:hAnsi="Times New Roman" w:cs="Times New Roman"/>
          <w:color w:val="000000" w:themeColor="text1"/>
          <w:sz w:val="32"/>
          <w:szCs w:val="32"/>
          <w:lang w:eastAsia="ru-RU"/>
        </w:rPr>
      </w:pPr>
      <w:r w:rsidRPr="00485302">
        <w:rPr>
          <w:rFonts w:ascii="Times New Roman" w:eastAsia="Times New Roman" w:hAnsi="Times New Roman" w:cs="Times New Roman"/>
          <w:color w:val="000000" w:themeColor="text1"/>
          <w:sz w:val="32"/>
          <w:szCs w:val="32"/>
          <w:lang w:eastAsia="ru-RU"/>
        </w:rPr>
        <w:t xml:space="preserve">Администрация Муниципального района Караидельский район, информирует жителей района о том, что с 01.01.2025 лицо, чья земельная доля признана невостребованной, утрачивает право собственности на такую земельную долю. А поселение, на территории которых расположен земельный участок, земельная доля которого признана невостребованной, приобретает на указанную земельную долю право муниципальной собственности. </w:t>
      </w:r>
    </w:p>
    <w:p w:rsidR="0050423F" w:rsidRPr="00485302" w:rsidRDefault="0050423F" w:rsidP="00D8727A">
      <w:pPr>
        <w:shd w:val="clear" w:color="auto" w:fill="FFFFFF"/>
        <w:spacing w:after="210" w:line="240" w:lineRule="auto"/>
        <w:ind w:right="-143" w:firstLine="567"/>
        <w:jc w:val="both"/>
        <w:rPr>
          <w:rFonts w:ascii="Times New Roman" w:eastAsia="Times New Roman" w:hAnsi="Times New Roman" w:cs="Times New Roman"/>
          <w:color w:val="000000" w:themeColor="text1"/>
          <w:sz w:val="32"/>
          <w:szCs w:val="32"/>
          <w:lang w:eastAsia="ru-RU"/>
        </w:rPr>
      </w:pPr>
      <w:r w:rsidRPr="00485302">
        <w:rPr>
          <w:rFonts w:ascii="Times New Roman" w:eastAsia="Times New Roman" w:hAnsi="Times New Roman" w:cs="Times New Roman"/>
          <w:color w:val="000000" w:themeColor="text1"/>
          <w:sz w:val="32"/>
          <w:szCs w:val="32"/>
          <w:lang w:eastAsia="ru-RU"/>
        </w:rPr>
        <w:t>В соответствии с п. п. 1, 2 ст. 12.1 Федерального закона от 24.07.2002 N 101-ФЗ "Об обороте земель сельскохозяйственного назначения" (далее - Закон об обороте земель)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законом от 13.07.2015 N 218-ФЗ "О государственной регистрации недвижимости" (далее - Закон о регистрации недвижимости), не могут быть признаны невостребованными земельными долями по данному основанию.</w:t>
      </w:r>
    </w:p>
    <w:p w:rsidR="00D8727A" w:rsidRPr="00485302" w:rsidRDefault="00D8727A" w:rsidP="00D8727A">
      <w:pPr>
        <w:shd w:val="clear" w:color="auto" w:fill="FFFFFF"/>
        <w:spacing w:after="210" w:line="240" w:lineRule="auto"/>
        <w:ind w:right="-143" w:firstLine="567"/>
        <w:jc w:val="both"/>
        <w:rPr>
          <w:rFonts w:ascii="Times New Roman" w:eastAsia="Times New Roman" w:hAnsi="Times New Roman" w:cs="Times New Roman"/>
          <w:color w:val="000000" w:themeColor="text1"/>
          <w:sz w:val="32"/>
          <w:szCs w:val="32"/>
          <w:lang w:eastAsia="ru-RU"/>
        </w:rPr>
      </w:pPr>
      <w:r w:rsidRPr="00485302">
        <w:rPr>
          <w:rFonts w:ascii="Times New Roman" w:eastAsia="Times New Roman" w:hAnsi="Times New Roman" w:cs="Times New Roman"/>
          <w:color w:val="000000" w:themeColor="text1"/>
          <w:sz w:val="32"/>
          <w:szCs w:val="32"/>
          <w:lang w:eastAsia="ru-RU"/>
        </w:rPr>
        <w:lastRenderedPageBreak/>
        <w:t>Орган местного самоуправления, муниципального района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и опубликовывает список невостребованных земельных долей в средствах массовой информации, определенных субъектом РФ (газете «Караидель», и размещает на своем официальном сайте в сети Интернет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 (п. п. 3, 4 ст. 12.1 Закона об обороте земель).</w:t>
      </w:r>
    </w:p>
    <w:p w:rsidR="00D8727A" w:rsidRPr="00485302" w:rsidRDefault="00D8727A" w:rsidP="00D8727A">
      <w:pPr>
        <w:shd w:val="clear" w:color="auto" w:fill="FFFFFF"/>
        <w:spacing w:after="210" w:line="240" w:lineRule="auto"/>
        <w:ind w:right="-143" w:firstLine="567"/>
        <w:jc w:val="both"/>
        <w:rPr>
          <w:rFonts w:ascii="Times New Roman" w:eastAsia="Times New Roman" w:hAnsi="Times New Roman" w:cs="Times New Roman"/>
          <w:color w:val="000000" w:themeColor="text1"/>
          <w:sz w:val="32"/>
          <w:szCs w:val="32"/>
          <w:lang w:eastAsia="ru-RU"/>
        </w:rPr>
      </w:pPr>
      <w:r w:rsidRPr="00485302">
        <w:rPr>
          <w:rFonts w:ascii="Times New Roman" w:eastAsia="Times New Roman" w:hAnsi="Times New Roman" w:cs="Times New Roman"/>
          <w:color w:val="000000" w:themeColor="text1"/>
          <w:sz w:val="32"/>
          <w:szCs w:val="32"/>
          <w:lang w:eastAsia="ru-RU"/>
        </w:rPr>
        <w:t>Список невостребованных земельных долей представляется органом местного самоуправления поселения, по месту расположения земельного участка, находящегося в долевой собственности, на утверждение общему собранию участников долевой собственности (п. 5 ст. 12.1 Закона об обороте земель).</w:t>
      </w:r>
      <w:r w:rsidRPr="00485302">
        <w:rPr>
          <w:rFonts w:ascii="Times New Roman" w:eastAsia="Times New Roman" w:hAnsi="Times New Roman" w:cs="Times New Roman"/>
          <w:color w:val="000000" w:themeColor="text1"/>
          <w:sz w:val="32"/>
          <w:szCs w:val="32"/>
          <w:lang w:eastAsia="ru-RU"/>
        </w:rPr>
        <w:br/>
        <w:t>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 (п. 6 ст. 12.1 Закона об обороте земель).</w:t>
      </w:r>
    </w:p>
    <w:p w:rsidR="00D8727A" w:rsidRPr="00485302" w:rsidRDefault="00D8727A" w:rsidP="00D8727A">
      <w:pPr>
        <w:shd w:val="clear" w:color="auto" w:fill="FFFFFF"/>
        <w:spacing w:after="210" w:line="240" w:lineRule="auto"/>
        <w:ind w:right="-143" w:firstLine="567"/>
        <w:jc w:val="both"/>
        <w:rPr>
          <w:rFonts w:ascii="Times New Roman" w:eastAsia="Times New Roman" w:hAnsi="Times New Roman" w:cs="Times New Roman"/>
          <w:color w:val="000000" w:themeColor="text1"/>
          <w:sz w:val="32"/>
          <w:szCs w:val="32"/>
          <w:lang w:eastAsia="ru-RU"/>
        </w:rPr>
      </w:pPr>
      <w:r w:rsidRPr="00485302">
        <w:rPr>
          <w:rFonts w:ascii="Times New Roman" w:eastAsia="Times New Roman" w:hAnsi="Times New Roman" w:cs="Times New Roman"/>
          <w:color w:val="000000" w:themeColor="text1"/>
          <w:sz w:val="32"/>
          <w:szCs w:val="32"/>
          <w:lang w:eastAsia="ru-RU"/>
        </w:rPr>
        <w:t>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 (п. 7 ст. 12.1 Закона об обороте земель).</w:t>
      </w:r>
    </w:p>
    <w:p w:rsidR="00D8727A" w:rsidRPr="00485302" w:rsidRDefault="00D8727A" w:rsidP="00D8727A">
      <w:pPr>
        <w:shd w:val="clear" w:color="auto" w:fill="FFFFFF"/>
        <w:spacing w:after="210" w:line="240" w:lineRule="auto"/>
        <w:ind w:right="-143" w:firstLine="567"/>
        <w:jc w:val="both"/>
        <w:rPr>
          <w:rFonts w:ascii="Times New Roman" w:eastAsia="Times New Roman" w:hAnsi="Times New Roman" w:cs="Times New Roman"/>
          <w:color w:val="000000" w:themeColor="text1"/>
          <w:sz w:val="32"/>
          <w:szCs w:val="32"/>
          <w:lang w:eastAsia="ru-RU"/>
        </w:rPr>
      </w:pPr>
      <w:r w:rsidRPr="00485302">
        <w:rPr>
          <w:rFonts w:ascii="Times New Roman" w:eastAsia="Times New Roman" w:hAnsi="Times New Roman" w:cs="Times New Roman"/>
          <w:color w:val="000000" w:themeColor="text1"/>
          <w:sz w:val="32"/>
          <w:szCs w:val="32"/>
          <w:lang w:eastAsia="ru-RU"/>
        </w:rPr>
        <w:lastRenderedPageBreak/>
        <w:t>Таким образом, собственник земельной доли, который не передал эту земельную долю в аренду или не распорядился ею иным образом в течение трех и более лет подряд и при этом права на земельную долю не зарегистрированы в соответствии с Федеральным законом от 13.07.2015 N 218-ФЗ "О государственной регистрации недвижимости" с 01.01.2025 потеряет свое право.</w:t>
      </w:r>
    </w:p>
    <w:p w:rsidR="009D34BD" w:rsidRPr="00485302" w:rsidRDefault="00E551F8" w:rsidP="00D8727A">
      <w:pPr>
        <w:jc w:val="both"/>
        <w:rPr>
          <w:rFonts w:ascii="Times New Roman" w:hAnsi="Times New Roman" w:cs="Times New Roman"/>
          <w:color w:val="000000" w:themeColor="text1"/>
        </w:rPr>
      </w:pPr>
    </w:p>
    <w:sectPr w:rsidR="009D34BD" w:rsidRPr="00485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C8"/>
    <w:rsid w:val="001F1A58"/>
    <w:rsid w:val="002A7047"/>
    <w:rsid w:val="00417FC8"/>
    <w:rsid w:val="00485302"/>
    <w:rsid w:val="0050423F"/>
    <w:rsid w:val="007F2A4B"/>
    <w:rsid w:val="00D8727A"/>
    <w:rsid w:val="00E551F8"/>
    <w:rsid w:val="00F62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51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51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51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5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7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KARAIDEL</dc:creator>
  <cp:lastModifiedBy>Приемная</cp:lastModifiedBy>
  <cp:revision>2</cp:revision>
  <dcterms:created xsi:type="dcterms:W3CDTF">2025-04-28T11:16:00Z</dcterms:created>
  <dcterms:modified xsi:type="dcterms:W3CDTF">2025-04-28T11:16:00Z</dcterms:modified>
</cp:coreProperties>
</file>