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07" w:rsidRDefault="00224407" w:rsidP="00224407">
      <w:pPr>
        <w:rPr>
          <w:rFonts w:ascii="Times New Roman" w:hAnsi="Times New Roman" w:cs="Times New Roman"/>
          <w:sz w:val="32"/>
          <w:szCs w:val="32"/>
        </w:rPr>
      </w:pPr>
      <w:r>
        <w:rPr>
          <w:rFonts w:ascii="Times New Roman" w:hAnsi="Times New Roman" w:cs="Times New Roman"/>
          <w:sz w:val="32"/>
          <w:szCs w:val="32"/>
        </w:rPr>
        <w:t xml:space="preserve">                                  Прокурор разъясняет. </w:t>
      </w:r>
    </w:p>
    <w:p w:rsidR="00224407" w:rsidRDefault="00224407" w:rsidP="00224407">
      <w:pPr>
        <w:rPr>
          <w:rFonts w:ascii="Times New Roman" w:hAnsi="Times New Roman" w:cs="Times New Roman"/>
          <w:sz w:val="32"/>
          <w:szCs w:val="32"/>
        </w:rPr>
      </w:pPr>
    </w:p>
    <w:p w:rsidR="00224407" w:rsidRPr="00224407" w:rsidRDefault="00224407" w:rsidP="00224407">
      <w:pPr>
        <w:rPr>
          <w:rFonts w:ascii="Times New Roman" w:hAnsi="Times New Roman" w:cs="Times New Roman"/>
          <w:sz w:val="32"/>
          <w:szCs w:val="32"/>
        </w:rPr>
      </w:pPr>
      <w:r>
        <w:rPr>
          <w:rFonts w:ascii="Times New Roman" w:hAnsi="Times New Roman" w:cs="Times New Roman"/>
          <w:sz w:val="32"/>
          <w:szCs w:val="32"/>
        </w:rPr>
        <w:t xml:space="preserve">Прокуратура </w:t>
      </w:r>
      <w:proofErr w:type="spellStart"/>
      <w:r>
        <w:rPr>
          <w:rFonts w:ascii="Times New Roman" w:hAnsi="Times New Roman" w:cs="Times New Roman"/>
          <w:sz w:val="32"/>
          <w:szCs w:val="32"/>
        </w:rPr>
        <w:t>района инф</w:t>
      </w:r>
      <w:proofErr w:type="spellEnd"/>
      <w:r>
        <w:rPr>
          <w:rFonts w:ascii="Times New Roman" w:hAnsi="Times New Roman" w:cs="Times New Roman"/>
          <w:sz w:val="32"/>
          <w:szCs w:val="32"/>
        </w:rPr>
        <w:t>ормирует вас о том, что п</w:t>
      </w:r>
      <w:r w:rsidRPr="00224407">
        <w:rPr>
          <w:rFonts w:ascii="Times New Roman" w:hAnsi="Times New Roman" w:cs="Times New Roman"/>
          <w:sz w:val="32"/>
          <w:szCs w:val="32"/>
        </w:rPr>
        <w:t xml:space="preserve">реступления против жизни и здоровья граждан это предусмотренные главой 16 УК РФ </w:t>
      </w:r>
      <w:bookmarkStart w:id="0" w:name="_GoBack"/>
      <w:r w:rsidRPr="00224407">
        <w:rPr>
          <w:rFonts w:ascii="Times New Roman" w:hAnsi="Times New Roman" w:cs="Times New Roman"/>
          <w:sz w:val="32"/>
          <w:szCs w:val="32"/>
        </w:rPr>
        <w:t>умышленные и неосторожные общественно опасные деяния</w:t>
      </w:r>
      <w:bookmarkEnd w:id="0"/>
      <w:r w:rsidRPr="00224407">
        <w:rPr>
          <w:rFonts w:ascii="Times New Roman" w:hAnsi="Times New Roman" w:cs="Times New Roman"/>
          <w:sz w:val="32"/>
          <w:szCs w:val="32"/>
        </w:rPr>
        <w:t>, причиняющие смерть человеку или вред его здоровью, либо создающие угрозу причинения таких последствий.</w:t>
      </w:r>
    </w:p>
    <w:p w:rsidR="00224407" w:rsidRPr="00224407" w:rsidRDefault="00224407" w:rsidP="00224407">
      <w:pPr>
        <w:rPr>
          <w:rFonts w:ascii="Times New Roman" w:hAnsi="Times New Roman" w:cs="Times New Roman"/>
          <w:sz w:val="32"/>
          <w:szCs w:val="32"/>
        </w:rPr>
      </w:pPr>
      <w:r w:rsidRPr="00224407">
        <w:rPr>
          <w:rFonts w:ascii="Times New Roman" w:hAnsi="Times New Roman" w:cs="Times New Roman"/>
          <w:sz w:val="32"/>
          <w:szCs w:val="32"/>
        </w:rPr>
        <w:t>В зависимости от особенностей указанные преступления делятся на: посягающие на жизнь человека (ст. 105, 110 УК РФ), посягающие на здоровье (ст. 111 УК РФ). Наиболее тяжким преступлением против личности является убийство (ст. 105 УК РФ), то есть умышленное причинение смерти другому человеку.</w:t>
      </w:r>
    </w:p>
    <w:p w:rsidR="00224407" w:rsidRPr="00224407" w:rsidRDefault="00224407" w:rsidP="00224407">
      <w:pPr>
        <w:rPr>
          <w:rFonts w:ascii="Times New Roman" w:hAnsi="Times New Roman" w:cs="Times New Roman"/>
          <w:sz w:val="32"/>
          <w:szCs w:val="32"/>
        </w:rPr>
      </w:pPr>
      <w:r w:rsidRPr="00224407">
        <w:rPr>
          <w:rFonts w:ascii="Times New Roman" w:hAnsi="Times New Roman" w:cs="Times New Roman"/>
          <w:sz w:val="32"/>
          <w:szCs w:val="32"/>
        </w:rPr>
        <w:t>По общему правилу уголовная ответственность за тяжкие и особо тяжкие преступления наступает с 14 лет. К тяжким и особо тяжким преступлениям относятся преступления, наказание за совершение которых предусмотрено лишение свободы от 10 лет и выше.</w:t>
      </w:r>
    </w:p>
    <w:p w:rsidR="00224407" w:rsidRPr="00224407" w:rsidRDefault="00224407" w:rsidP="00224407">
      <w:pPr>
        <w:rPr>
          <w:rFonts w:ascii="Times New Roman" w:hAnsi="Times New Roman" w:cs="Times New Roman"/>
          <w:sz w:val="32"/>
          <w:szCs w:val="32"/>
        </w:rPr>
      </w:pPr>
      <w:r w:rsidRPr="00224407">
        <w:rPr>
          <w:rFonts w:ascii="Times New Roman" w:hAnsi="Times New Roman" w:cs="Times New Roman"/>
          <w:sz w:val="32"/>
          <w:szCs w:val="32"/>
        </w:rPr>
        <w:t>При осуждении за совершение тяжкого или особо тяжкого преступления с учетом личности виновного суд также может лишить его специального, воинского или почетного звания, классного чина и государственных наград, включая награды бывшего СССР. Это касается как осужденных, состоящих на службе, так и находящихся в запасе, отставке, на пенсии.</w:t>
      </w:r>
    </w:p>
    <w:p w:rsidR="00224407" w:rsidRPr="00224407" w:rsidRDefault="00224407" w:rsidP="00224407">
      <w:pPr>
        <w:rPr>
          <w:rFonts w:ascii="Times New Roman" w:hAnsi="Times New Roman" w:cs="Times New Roman"/>
          <w:sz w:val="32"/>
          <w:szCs w:val="32"/>
        </w:rPr>
      </w:pPr>
      <w:r w:rsidRPr="00224407">
        <w:rPr>
          <w:rFonts w:ascii="Times New Roman" w:hAnsi="Times New Roman" w:cs="Times New Roman"/>
          <w:sz w:val="32"/>
          <w:szCs w:val="32"/>
        </w:rPr>
        <w:t>Помимо морального воздействия данное наказание нередко влечет наступление целого ряда неблагоприятных имущественных последствий для осужденного (прекращение денежных выплат, отмена привилегий и льгот, аннулирование преимуществ и т.п.).</w:t>
      </w:r>
    </w:p>
    <w:p w:rsidR="00224407" w:rsidRPr="00224407" w:rsidRDefault="00224407" w:rsidP="00224407">
      <w:pPr>
        <w:rPr>
          <w:rFonts w:ascii="Times New Roman" w:hAnsi="Times New Roman" w:cs="Times New Roman"/>
          <w:sz w:val="32"/>
          <w:szCs w:val="32"/>
        </w:rPr>
      </w:pPr>
      <w:r w:rsidRPr="00224407">
        <w:rPr>
          <w:rFonts w:ascii="Times New Roman" w:hAnsi="Times New Roman" w:cs="Times New Roman"/>
          <w:sz w:val="32"/>
          <w:szCs w:val="32"/>
        </w:rPr>
        <w:t>Данное наказание применяется только как дополнительное к основному в виде лишения свободы.</w:t>
      </w:r>
    </w:p>
    <w:p w:rsidR="00113E51" w:rsidRDefault="00113E51">
      <w:pPr>
        <w:rPr>
          <w:rFonts w:ascii="Times New Roman" w:hAnsi="Times New Roman" w:cs="Times New Roman"/>
          <w:sz w:val="32"/>
          <w:szCs w:val="32"/>
        </w:rPr>
      </w:pPr>
    </w:p>
    <w:p w:rsidR="00224407" w:rsidRPr="00224407" w:rsidRDefault="00224407">
      <w:pPr>
        <w:rPr>
          <w:rFonts w:ascii="Times New Roman" w:hAnsi="Times New Roman" w:cs="Times New Roman"/>
          <w:sz w:val="32"/>
          <w:szCs w:val="32"/>
        </w:rPr>
      </w:pPr>
      <w:r>
        <w:rPr>
          <w:rFonts w:ascii="Times New Roman" w:hAnsi="Times New Roman" w:cs="Times New Roman"/>
          <w:sz w:val="32"/>
          <w:szCs w:val="32"/>
        </w:rPr>
        <w:t xml:space="preserve">                                 Прокурор района. </w:t>
      </w:r>
    </w:p>
    <w:sectPr w:rsidR="00224407" w:rsidRPr="00224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05"/>
    <w:rsid w:val="00113E51"/>
    <w:rsid w:val="00224407"/>
    <w:rsid w:val="00991405"/>
    <w:rsid w:val="00E37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B148"/>
  <w15:chartTrackingRefBased/>
  <w15:docId w15:val="{B24EADB3-3750-4305-A429-0FE5C62F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0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Ахтямов Алмаз Нафисович</cp:lastModifiedBy>
  <cp:revision>4</cp:revision>
  <dcterms:created xsi:type="dcterms:W3CDTF">2024-06-24T07:26:00Z</dcterms:created>
  <dcterms:modified xsi:type="dcterms:W3CDTF">2024-07-03T19:45:00Z</dcterms:modified>
</cp:coreProperties>
</file>