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AE" w:rsidRDefault="00C30AAE" w:rsidP="00C30A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Прокурор разъясняет. </w:t>
      </w:r>
    </w:p>
    <w:p w:rsidR="00C30AAE" w:rsidRDefault="00C30AAE" w:rsidP="00C30AAE">
      <w:pPr>
        <w:rPr>
          <w:rFonts w:ascii="Times New Roman" w:hAnsi="Times New Roman" w:cs="Times New Roman"/>
          <w:sz w:val="32"/>
          <w:szCs w:val="32"/>
        </w:rPr>
      </w:pPr>
    </w:p>
    <w:p w:rsidR="00C30AAE" w:rsidRPr="00C30AAE" w:rsidRDefault="00C30AAE" w:rsidP="00C30A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Прокуратура </w:t>
      </w:r>
      <w:r w:rsidR="00054A38">
        <w:rPr>
          <w:rFonts w:ascii="Times New Roman" w:hAnsi="Times New Roman" w:cs="Times New Roman"/>
          <w:sz w:val="32"/>
          <w:szCs w:val="32"/>
        </w:rPr>
        <w:t>Караидельского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района информирует вас о том, что </w:t>
      </w:r>
      <w:r w:rsidRPr="00C30AAE">
        <w:rPr>
          <w:rFonts w:ascii="Times New Roman" w:hAnsi="Times New Roman" w:cs="Times New Roman"/>
          <w:sz w:val="32"/>
          <w:szCs w:val="32"/>
        </w:rPr>
        <w:t>Федеральным законом от 31.07.2023 № 398-ФЗ внесены изменения в Уголовный кодекс Российской Федерации и статью 151 Уголовно-процессуального кодекса Российской Федерации.</w:t>
      </w:r>
    </w:p>
    <w:p w:rsidR="00C30AAE" w:rsidRPr="00C30AAE" w:rsidRDefault="00C30AAE" w:rsidP="00C30AAE">
      <w:pPr>
        <w:rPr>
          <w:rFonts w:ascii="Times New Roman" w:hAnsi="Times New Roman" w:cs="Times New Roman"/>
          <w:sz w:val="32"/>
          <w:szCs w:val="32"/>
        </w:rPr>
      </w:pPr>
      <w:r w:rsidRPr="00C30AAE">
        <w:rPr>
          <w:rFonts w:ascii="Times New Roman" w:hAnsi="Times New Roman" w:cs="Times New Roman"/>
          <w:sz w:val="32"/>
          <w:szCs w:val="32"/>
        </w:rPr>
        <w:t>В соответствии с указанными изменениями Уголовный кодекс Российской Федерации дополнен статьей 217.3 «Нарушение требований к антитеррористической защищенности объектов (территорий)».</w:t>
      </w:r>
    </w:p>
    <w:p w:rsidR="00C30AAE" w:rsidRPr="00C30AAE" w:rsidRDefault="00C30AAE" w:rsidP="00C30AAE">
      <w:pPr>
        <w:rPr>
          <w:rFonts w:ascii="Times New Roman" w:hAnsi="Times New Roman" w:cs="Times New Roman"/>
          <w:sz w:val="32"/>
          <w:szCs w:val="32"/>
        </w:rPr>
      </w:pPr>
      <w:r w:rsidRPr="00C30AAE">
        <w:rPr>
          <w:rFonts w:ascii="Times New Roman" w:hAnsi="Times New Roman" w:cs="Times New Roman"/>
          <w:sz w:val="32"/>
          <w:szCs w:val="32"/>
        </w:rPr>
        <w:t>Так, за нарушение требований к антитеррористической защищенности объектов (территорий), совершенное лицом после его неоднократного привлечения к административной ответственности за аналогичное деяние, если это нарушение повлекло по неосторожности причинение тяжкого вреда здоровью человека или причинение крупного ущерба, за исключением случаев, предусмотренных статьями 217.1 и 263.1 Уголовного кодекса Российской Федерации предусмотрено наказание в виде штрафа в размере до 80 тысяч рублей или в размере заработной платы или иного дохода осужденного за период до 6 месяцев, либо ограничением свободы на срок до 3 лет, либо лишением свободы на тот же срок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C30AAE" w:rsidRPr="00C30AAE" w:rsidRDefault="00C30AAE" w:rsidP="00C30AAE">
      <w:pPr>
        <w:rPr>
          <w:rFonts w:ascii="Times New Roman" w:hAnsi="Times New Roman" w:cs="Times New Roman"/>
          <w:sz w:val="32"/>
          <w:szCs w:val="32"/>
        </w:rPr>
      </w:pPr>
      <w:r w:rsidRPr="00C30AAE">
        <w:rPr>
          <w:rFonts w:ascii="Times New Roman" w:hAnsi="Times New Roman" w:cs="Times New Roman"/>
          <w:sz w:val="32"/>
          <w:szCs w:val="32"/>
        </w:rPr>
        <w:t>Если же это нарушение повлекло по неосторожности смерть человека, предусмотрено наказание в виде лишения свободы на срок до 5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C30AAE" w:rsidRPr="00C30AAE" w:rsidRDefault="00C30AAE" w:rsidP="00C30AAE">
      <w:pPr>
        <w:rPr>
          <w:rFonts w:ascii="Times New Roman" w:hAnsi="Times New Roman" w:cs="Times New Roman"/>
          <w:sz w:val="32"/>
          <w:szCs w:val="32"/>
        </w:rPr>
      </w:pPr>
      <w:r w:rsidRPr="00C30AAE">
        <w:rPr>
          <w:rFonts w:ascii="Times New Roman" w:hAnsi="Times New Roman" w:cs="Times New Roman"/>
          <w:sz w:val="32"/>
          <w:szCs w:val="32"/>
        </w:rPr>
        <w:t>В случае смерти двух и более лиц - лишение свободы на срок до 7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C30AAE" w:rsidRPr="00C30AAE" w:rsidRDefault="00C30AAE" w:rsidP="00C30AAE">
      <w:pPr>
        <w:rPr>
          <w:rFonts w:ascii="Times New Roman" w:hAnsi="Times New Roman" w:cs="Times New Roman"/>
          <w:sz w:val="32"/>
          <w:szCs w:val="32"/>
        </w:rPr>
      </w:pPr>
      <w:r w:rsidRPr="00C30AAE">
        <w:rPr>
          <w:rFonts w:ascii="Times New Roman" w:hAnsi="Times New Roman" w:cs="Times New Roman"/>
          <w:sz w:val="32"/>
          <w:szCs w:val="32"/>
        </w:rPr>
        <w:lastRenderedPageBreak/>
        <w:t>При этом, под неоднократным привлечением лица к административной ответственности за аналогичное деяние понимается привлечение лица к административной ответственности за совершение административных правонарушений, предусмотренных частью 1 или 2 статьи 20.35 Кодекса Российской Федерации об административных правонарушениях, два и более раза в течение ста восьмидесяти дней.</w:t>
      </w:r>
    </w:p>
    <w:p w:rsidR="00C30AAE" w:rsidRPr="00C30AAE" w:rsidRDefault="00C30AAE" w:rsidP="00C30AAE">
      <w:pPr>
        <w:rPr>
          <w:rFonts w:ascii="Times New Roman" w:hAnsi="Times New Roman" w:cs="Times New Roman"/>
          <w:sz w:val="32"/>
          <w:szCs w:val="32"/>
        </w:rPr>
      </w:pPr>
      <w:r w:rsidRPr="00C30AAE">
        <w:rPr>
          <w:rFonts w:ascii="Times New Roman" w:hAnsi="Times New Roman" w:cs="Times New Roman"/>
          <w:sz w:val="32"/>
          <w:szCs w:val="32"/>
        </w:rPr>
        <w:t>Изменения вступают в законную силу с 01.07.2024.</w:t>
      </w:r>
    </w:p>
    <w:p w:rsidR="00685772" w:rsidRDefault="00685772">
      <w:pPr>
        <w:rPr>
          <w:rFonts w:ascii="Times New Roman" w:hAnsi="Times New Roman" w:cs="Times New Roman"/>
          <w:sz w:val="32"/>
          <w:szCs w:val="32"/>
        </w:rPr>
      </w:pPr>
    </w:p>
    <w:p w:rsidR="00C30AAE" w:rsidRPr="00C30AAE" w:rsidRDefault="00C30A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Прокурор района. </w:t>
      </w:r>
    </w:p>
    <w:sectPr w:rsidR="00C30AAE" w:rsidRPr="00C30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3B"/>
    <w:rsid w:val="00054A38"/>
    <w:rsid w:val="00685772"/>
    <w:rsid w:val="00C30AAE"/>
    <w:rsid w:val="00E1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Пользователь Windows</cp:lastModifiedBy>
  <cp:revision>4</cp:revision>
  <dcterms:created xsi:type="dcterms:W3CDTF">2024-06-24T06:43:00Z</dcterms:created>
  <dcterms:modified xsi:type="dcterms:W3CDTF">2024-07-04T05:18:00Z</dcterms:modified>
</cp:coreProperties>
</file>