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разъясняет. </w:t>
      </w:r>
    </w:p>
    <w:p w:rsid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DB1264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н</w:t>
      </w:r>
      <w:r w:rsidRPr="00F13B15">
        <w:rPr>
          <w:rFonts w:ascii="Times New Roman" w:hAnsi="Times New Roman" w:cs="Times New Roman"/>
          <w:sz w:val="32"/>
          <w:szCs w:val="32"/>
        </w:rPr>
        <w:t>а основании ст. 205 УК РФ совершение террористического акта влечет ответственность в виде лишения свободы на срок от десяти лет до пожизненного лишения свободы.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Своевременное предупреждение органов власти или способствование предотвращению осуществления террористического акта другим способом является основанием для освобождения лица, участвовавшего в подготовке террористического акта, от уголовной ответственности при условии, что в его действиях не содержится иного состава преступления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Кроме того, УК РФ установлена уголовная ответственность за: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- содействие террористической деятельности (а именно за склонение, вербовку или иное вовлечение лица в совершение преступлений соответствующей направленности) (ст. 205.1);       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- публичные призывы к осуществлению террористической деятельности, публичное оправдание терроризма или пропаганда терроризма (ст. 205.2);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   - прохождение обучения в целях осуществления террористической деятельности (ст. 205.3);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   - организацию террористического сообщества и руководство им, а также участие в нем (ст. 205.4);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   - организацию деятельности террористической организации и участие</w:t>
      </w:r>
      <w:r w:rsidRPr="00F13B15">
        <w:rPr>
          <w:rFonts w:ascii="Times New Roman" w:hAnsi="Times New Roman" w:cs="Times New Roman"/>
          <w:sz w:val="32"/>
          <w:szCs w:val="32"/>
        </w:rPr>
        <w:br/>
        <w:t>в деятельности такой организации (ст. 205.5);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   - за несообщение о преступлении в органы власти, уполномоченные рассматривать сообщения о преступлении, о лице (лицах), которое</w:t>
      </w:r>
      <w:r w:rsidRPr="00F13B15">
        <w:rPr>
          <w:rFonts w:ascii="Times New Roman" w:hAnsi="Times New Roman" w:cs="Times New Roman"/>
          <w:sz w:val="32"/>
          <w:szCs w:val="32"/>
        </w:rPr>
        <w:br/>
        <w:t xml:space="preserve">по достоверно известным сведениям готовит, совершает или совершило хотя бы одно из преступлений террористической </w:t>
      </w:r>
      <w:r w:rsidRPr="00F13B15">
        <w:rPr>
          <w:rFonts w:ascii="Times New Roman" w:hAnsi="Times New Roman" w:cs="Times New Roman"/>
          <w:sz w:val="32"/>
          <w:szCs w:val="32"/>
        </w:rPr>
        <w:lastRenderedPageBreak/>
        <w:t>направленности (за исключением случаев, когда таким лицом является супруг или близкий родственник)</w:t>
      </w:r>
      <w:r w:rsidRPr="00F13B15">
        <w:rPr>
          <w:rFonts w:ascii="Times New Roman" w:hAnsi="Times New Roman" w:cs="Times New Roman"/>
          <w:sz w:val="32"/>
          <w:szCs w:val="32"/>
        </w:rPr>
        <w:br/>
        <w:t>(ст. 205.6).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   - захват заложника, совершенный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</w:t>
      </w:r>
      <w:r w:rsidRPr="00F13B15">
        <w:rPr>
          <w:rFonts w:ascii="Times New Roman" w:hAnsi="Times New Roman" w:cs="Times New Roman"/>
          <w:sz w:val="32"/>
          <w:szCs w:val="32"/>
        </w:rPr>
        <w:br/>
        <w:t>(ст. 206 УК РФ);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   - создание вооруженного формирования 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участие на территории иностранного государства в вооруженном формировании, не предусмотренном законодательством данного государства, в целях, противоречащих интересам РФ, а равно участие гражданина РФ или постоянно проживающего</w:t>
      </w:r>
      <w:r w:rsidRPr="00F13B15">
        <w:rPr>
          <w:rFonts w:ascii="Times New Roman" w:hAnsi="Times New Roman" w:cs="Times New Roman"/>
          <w:sz w:val="32"/>
          <w:szCs w:val="32"/>
        </w:rPr>
        <w:br/>
        <w:t>в Российской Федерации лица без гражданства в вооруженном конфликте, военных действиях или иных действиях с применением вооружения и военной техники на территории иностранного государства в целях, противоречащих интересам РФ (при отсутствии признаков преступления, предусмотренного</w:t>
      </w:r>
      <w:r w:rsidRPr="00F13B15">
        <w:rPr>
          <w:rFonts w:ascii="Times New Roman" w:hAnsi="Times New Roman" w:cs="Times New Roman"/>
          <w:sz w:val="32"/>
          <w:szCs w:val="32"/>
        </w:rPr>
        <w:br/>
        <w:t>ст. 275 УК РФ) (ст. 208 УК РФ);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   - угон или захват с целью угона воздушного или водного транспорта либо железнодорожного подвижного состава (ст. 211 УК РФ);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   - незаконные приобретение, хранение, использование, передача</w:t>
      </w:r>
      <w:r w:rsidRPr="00F13B15">
        <w:rPr>
          <w:rFonts w:ascii="Times New Roman" w:hAnsi="Times New Roman" w:cs="Times New Roman"/>
          <w:sz w:val="32"/>
          <w:szCs w:val="32"/>
        </w:rPr>
        <w:br/>
        <w:t>или разрушение ядерных материалов или радиоактивных веществ, а также</w:t>
      </w:r>
      <w:r w:rsidRPr="00F13B15">
        <w:rPr>
          <w:rFonts w:ascii="Times New Roman" w:hAnsi="Times New Roman" w:cs="Times New Roman"/>
          <w:sz w:val="32"/>
          <w:szCs w:val="32"/>
        </w:rPr>
        <w:br/>
        <w:t>их хищение или вымогательство (ст. ст. 220, 221 УК РФ);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 (ст. 277 УК РФ);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lastRenderedPageBreak/>
        <w:t>         - совершение действий, направленных на насильственный захват власти</w:t>
      </w:r>
      <w:r w:rsidRPr="00F13B15">
        <w:rPr>
          <w:rFonts w:ascii="Times New Roman" w:hAnsi="Times New Roman" w:cs="Times New Roman"/>
          <w:sz w:val="32"/>
          <w:szCs w:val="32"/>
        </w:rPr>
        <w:br/>
        <w:t xml:space="preserve">или насильственное удержание власти в нарушение Конституции РФ, а </w:t>
      </w:r>
      <w:proofErr w:type="gramStart"/>
      <w:r w:rsidRPr="00F13B15">
        <w:rPr>
          <w:rFonts w:ascii="Times New Roman" w:hAnsi="Times New Roman" w:cs="Times New Roman"/>
          <w:sz w:val="32"/>
          <w:szCs w:val="32"/>
        </w:rPr>
        <w:t>равно направленных</w:t>
      </w:r>
      <w:proofErr w:type="gramEnd"/>
      <w:r w:rsidRPr="00F13B15">
        <w:rPr>
          <w:rFonts w:ascii="Times New Roman" w:hAnsi="Times New Roman" w:cs="Times New Roman"/>
          <w:sz w:val="32"/>
          <w:szCs w:val="32"/>
        </w:rPr>
        <w:t xml:space="preserve"> на насильственное изменение конституционного строя РФ</w:t>
      </w:r>
      <w:r w:rsidRPr="00F13B15">
        <w:rPr>
          <w:rFonts w:ascii="Times New Roman" w:hAnsi="Times New Roman" w:cs="Times New Roman"/>
          <w:sz w:val="32"/>
          <w:szCs w:val="32"/>
        </w:rPr>
        <w:br/>
        <w:t>(ст. 278 УК РФ);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   - организация вооруженного мятежа либо активное участие в нем в целях свержения или насильственного изменения конституционного строя РФ либо нарушения территориальной целостности РФ (ст. 279 УК РФ);</w:t>
      </w:r>
    </w:p>
    <w:p w:rsidR="00F13B15" w:rsidRPr="00F13B15" w:rsidRDefault="00F13B15" w:rsidP="00F13B15">
      <w:pPr>
        <w:rPr>
          <w:rFonts w:ascii="Times New Roman" w:hAnsi="Times New Roman" w:cs="Times New Roman"/>
          <w:sz w:val="32"/>
          <w:szCs w:val="32"/>
        </w:rPr>
      </w:pPr>
      <w:r w:rsidRPr="00F13B15">
        <w:rPr>
          <w:rFonts w:ascii="Times New Roman" w:hAnsi="Times New Roman" w:cs="Times New Roman"/>
          <w:sz w:val="32"/>
          <w:szCs w:val="32"/>
        </w:rPr>
        <w:t>         - нападение на представителя иностранного государства или сотрудника международной организации, пользующегося международной защитой,</w:t>
      </w:r>
      <w:r w:rsidRPr="00F13B15">
        <w:rPr>
          <w:rFonts w:ascii="Times New Roman" w:hAnsi="Times New Roman" w:cs="Times New Roman"/>
          <w:sz w:val="32"/>
          <w:szCs w:val="32"/>
        </w:rPr>
        <w:br/>
        <w:t>на служебные или жилые помещения либо транспортные средства лиц, пользующихся международной защитой, либо угроза его совершения,</w:t>
      </w:r>
      <w:r w:rsidRPr="00F13B15">
        <w:rPr>
          <w:rFonts w:ascii="Times New Roman" w:hAnsi="Times New Roman" w:cs="Times New Roman"/>
          <w:sz w:val="32"/>
          <w:szCs w:val="32"/>
        </w:rPr>
        <w:br/>
        <w:t>в том числе в целях провокации войны или осложнения международных отношений (ст. 360 УК РФ);</w:t>
      </w:r>
    </w:p>
    <w:p w:rsidR="00F13B15" w:rsidRPr="00F13B15" w:rsidRDefault="00F13B15" w:rsidP="00F13B15">
      <w:r w:rsidRPr="00F13B15">
        <w:rPr>
          <w:rFonts w:ascii="Times New Roman" w:hAnsi="Times New Roman" w:cs="Times New Roman"/>
          <w:sz w:val="32"/>
          <w:szCs w:val="32"/>
        </w:rPr>
        <w:t>         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РФ,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</w:t>
      </w:r>
      <w:r w:rsidRPr="00F13B15">
        <w:rPr>
          <w:rFonts w:ascii="Times New Roman" w:hAnsi="Times New Roman" w:cs="Times New Roman"/>
          <w:sz w:val="32"/>
          <w:szCs w:val="32"/>
        </w:rPr>
        <w:br/>
        <w:t>или подготовка лица в целях совершения указанных деяний (ст. 361 УК РФ).</w:t>
      </w:r>
    </w:p>
    <w:p w:rsidR="005A20D4" w:rsidRDefault="005A20D4"/>
    <w:p w:rsidR="00F13B15" w:rsidRPr="00F13B15" w:rsidRDefault="00F13B15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</w:t>
      </w:r>
      <w:r w:rsidRPr="00F13B15">
        <w:rPr>
          <w:rFonts w:ascii="Times New Roman" w:hAnsi="Times New Roman" w:cs="Times New Roman"/>
          <w:sz w:val="32"/>
          <w:szCs w:val="32"/>
        </w:rPr>
        <w:t>Прокурор района.</w:t>
      </w:r>
    </w:p>
    <w:sectPr w:rsidR="00F13B15" w:rsidRPr="00F1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A0"/>
    <w:rsid w:val="005A20D4"/>
    <w:rsid w:val="00714DA0"/>
    <w:rsid w:val="00DB1264"/>
    <w:rsid w:val="00F1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2024-06-24T06:41:00Z</dcterms:created>
  <dcterms:modified xsi:type="dcterms:W3CDTF">2024-07-04T05:18:00Z</dcterms:modified>
</cp:coreProperties>
</file>