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32" w:rsidRDefault="00D72C32" w:rsidP="00D72C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разъясняет </w:t>
      </w:r>
    </w:p>
    <w:p w:rsidR="00D72C32" w:rsidRDefault="00D72C32" w:rsidP="00D72C32">
      <w:pPr>
        <w:rPr>
          <w:rFonts w:ascii="Times New Roman" w:hAnsi="Times New Roman" w:cs="Times New Roman"/>
          <w:sz w:val="32"/>
          <w:szCs w:val="32"/>
        </w:rPr>
      </w:pPr>
    </w:p>
    <w:p w:rsidR="00D72C32" w:rsidRPr="00D72C32" w:rsidRDefault="00D72C32" w:rsidP="00D72C32">
      <w:pPr>
        <w:rPr>
          <w:rFonts w:ascii="Times New Roman" w:hAnsi="Times New Roman" w:cs="Times New Roman"/>
          <w:sz w:val="32"/>
          <w:szCs w:val="32"/>
        </w:rPr>
      </w:pPr>
      <w:r w:rsidRPr="00D72C32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рокуратура </w:t>
      </w:r>
      <w:r w:rsidR="005829C5">
        <w:rPr>
          <w:rFonts w:ascii="Times New Roman" w:hAnsi="Times New Roman" w:cs="Times New Roman"/>
          <w:sz w:val="32"/>
          <w:szCs w:val="32"/>
        </w:rPr>
        <w:t>Караидельского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района ин</w:t>
      </w:r>
      <w:r w:rsidRPr="00D72C32">
        <w:rPr>
          <w:rFonts w:ascii="Times New Roman" w:hAnsi="Times New Roman" w:cs="Times New Roman"/>
          <w:sz w:val="32"/>
          <w:szCs w:val="32"/>
        </w:rPr>
        <w:t>формирует вас о том, что Федеральный закон от 06.04.2024 N 70-ФЗ</w:t>
      </w:r>
      <w:r w:rsidRPr="00D72C32">
        <w:rPr>
          <w:rFonts w:ascii="Times New Roman" w:hAnsi="Times New Roman" w:cs="Times New Roman"/>
          <w:sz w:val="32"/>
          <w:szCs w:val="32"/>
        </w:rPr>
        <w:br/>
        <w:t>"О внесении изменения в Трудовой кодекс Российской Федерации"</w:t>
      </w:r>
    </w:p>
    <w:p w:rsidR="00D72C32" w:rsidRPr="00D72C32" w:rsidRDefault="00D72C32" w:rsidP="00D72C32">
      <w:pPr>
        <w:rPr>
          <w:rFonts w:ascii="Times New Roman" w:hAnsi="Times New Roman" w:cs="Times New Roman"/>
          <w:sz w:val="32"/>
          <w:szCs w:val="32"/>
        </w:rPr>
      </w:pPr>
      <w:r w:rsidRPr="00D72C32">
        <w:rPr>
          <w:rFonts w:ascii="Times New Roman" w:hAnsi="Times New Roman" w:cs="Times New Roman"/>
          <w:sz w:val="32"/>
          <w:szCs w:val="32"/>
        </w:rPr>
        <w:t>ТК РФ дополнен новой статьей 264.1 "Гарантии супруге (супругу) погибшего (умершего) ветерана боевых действий", положениями которой устанавливается, что расторгать трудовой договор с супругой (супругом) погибшего (умершего) ветерана боевых действий, не вступившей (не вступившим) в повторный брак, по инициативе работодателя не допускается в течение одного года с момента гибели (смерти) ветерана боевых действий.</w:t>
      </w:r>
    </w:p>
    <w:p w:rsidR="00D72C32" w:rsidRPr="00D72C32" w:rsidRDefault="00D72C32" w:rsidP="00D72C32">
      <w:pPr>
        <w:rPr>
          <w:rFonts w:ascii="Times New Roman" w:hAnsi="Times New Roman" w:cs="Times New Roman"/>
          <w:sz w:val="32"/>
          <w:szCs w:val="32"/>
        </w:rPr>
      </w:pPr>
      <w:r w:rsidRPr="00D72C32">
        <w:rPr>
          <w:rFonts w:ascii="Times New Roman" w:hAnsi="Times New Roman" w:cs="Times New Roman"/>
          <w:sz w:val="32"/>
          <w:szCs w:val="32"/>
        </w:rPr>
        <w:t>Предусмотрен ряд исключений, при которых допускается увольнение указанного сотрудника по инициативе работодателя. Работника смогут уволить, в частности, в случае ликвидации организации, грубого нарушения трудовых обязанностей, представления подложных документов при заключении трудового договора, а также по некоторым иным основаниям.</w:t>
      </w:r>
    </w:p>
    <w:p w:rsidR="00D72C32" w:rsidRPr="00D72C32" w:rsidRDefault="00D72C32" w:rsidP="00D72C32">
      <w:pPr>
        <w:rPr>
          <w:rFonts w:ascii="Times New Roman" w:hAnsi="Times New Roman" w:cs="Times New Roman"/>
          <w:sz w:val="32"/>
          <w:szCs w:val="32"/>
        </w:rPr>
      </w:pPr>
      <w:r w:rsidRPr="00D72C32">
        <w:rPr>
          <w:rFonts w:ascii="Times New Roman" w:hAnsi="Times New Roman" w:cs="Times New Roman"/>
          <w:sz w:val="32"/>
          <w:szCs w:val="32"/>
        </w:rPr>
        <w:t>Федеральный закон вступает в силу со дня его официального опубликования.</w:t>
      </w:r>
    </w:p>
    <w:p w:rsidR="00B5185C" w:rsidRDefault="00B5185C">
      <w:pPr>
        <w:rPr>
          <w:rFonts w:ascii="Times New Roman" w:hAnsi="Times New Roman" w:cs="Times New Roman"/>
          <w:sz w:val="32"/>
          <w:szCs w:val="32"/>
        </w:rPr>
      </w:pPr>
    </w:p>
    <w:p w:rsidR="00D72C32" w:rsidRDefault="00D72C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района </w:t>
      </w:r>
    </w:p>
    <w:p w:rsidR="00D72C32" w:rsidRDefault="00D72C32">
      <w:pPr>
        <w:rPr>
          <w:rFonts w:ascii="Times New Roman" w:hAnsi="Times New Roman" w:cs="Times New Roman"/>
          <w:sz w:val="32"/>
          <w:szCs w:val="32"/>
        </w:rPr>
      </w:pPr>
    </w:p>
    <w:p w:rsidR="00D72C32" w:rsidRDefault="00D72C32">
      <w:pPr>
        <w:rPr>
          <w:rFonts w:ascii="Times New Roman" w:hAnsi="Times New Roman" w:cs="Times New Roman"/>
          <w:sz w:val="32"/>
          <w:szCs w:val="32"/>
        </w:rPr>
      </w:pPr>
    </w:p>
    <w:p w:rsidR="00D72C32" w:rsidRDefault="00D72C32">
      <w:pPr>
        <w:rPr>
          <w:rFonts w:ascii="Times New Roman" w:hAnsi="Times New Roman" w:cs="Times New Roman"/>
          <w:sz w:val="32"/>
          <w:szCs w:val="32"/>
        </w:rPr>
      </w:pPr>
    </w:p>
    <w:p w:rsidR="00D72C32" w:rsidRDefault="00D72C32">
      <w:pPr>
        <w:rPr>
          <w:rFonts w:ascii="Times New Roman" w:hAnsi="Times New Roman" w:cs="Times New Roman"/>
          <w:sz w:val="32"/>
          <w:szCs w:val="32"/>
        </w:rPr>
      </w:pPr>
    </w:p>
    <w:p w:rsidR="00D72C32" w:rsidRDefault="00D72C32">
      <w:pPr>
        <w:rPr>
          <w:rFonts w:ascii="Times New Roman" w:hAnsi="Times New Roman" w:cs="Times New Roman"/>
          <w:sz w:val="32"/>
          <w:szCs w:val="32"/>
        </w:rPr>
      </w:pPr>
    </w:p>
    <w:p w:rsidR="00D72C32" w:rsidRDefault="00D72C32">
      <w:pPr>
        <w:rPr>
          <w:rFonts w:ascii="Times New Roman" w:hAnsi="Times New Roman" w:cs="Times New Roman"/>
          <w:sz w:val="32"/>
          <w:szCs w:val="32"/>
        </w:rPr>
      </w:pPr>
    </w:p>
    <w:p w:rsidR="00D72C32" w:rsidRDefault="00D72C32">
      <w:pPr>
        <w:rPr>
          <w:rFonts w:ascii="Times New Roman" w:hAnsi="Times New Roman" w:cs="Times New Roman"/>
          <w:sz w:val="32"/>
          <w:szCs w:val="32"/>
        </w:rPr>
      </w:pPr>
    </w:p>
    <w:p w:rsidR="00D72C32" w:rsidRDefault="00D72C32">
      <w:pPr>
        <w:rPr>
          <w:rFonts w:ascii="Times New Roman" w:hAnsi="Times New Roman" w:cs="Times New Roman"/>
          <w:sz w:val="32"/>
          <w:szCs w:val="32"/>
        </w:rPr>
      </w:pPr>
    </w:p>
    <w:p w:rsidR="00D72C32" w:rsidRDefault="00D72C32">
      <w:pPr>
        <w:rPr>
          <w:rFonts w:ascii="Times New Roman" w:hAnsi="Times New Roman" w:cs="Times New Roman"/>
          <w:sz w:val="32"/>
          <w:szCs w:val="32"/>
        </w:rPr>
      </w:pPr>
    </w:p>
    <w:p w:rsidR="00D72C32" w:rsidRDefault="00D72C32">
      <w:pPr>
        <w:rPr>
          <w:rFonts w:ascii="Times New Roman" w:hAnsi="Times New Roman" w:cs="Times New Roman"/>
          <w:sz w:val="32"/>
          <w:szCs w:val="32"/>
        </w:rPr>
      </w:pPr>
    </w:p>
    <w:p w:rsidR="00D72C32" w:rsidRDefault="00D72C32">
      <w:pPr>
        <w:rPr>
          <w:rFonts w:ascii="Times New Roman" w:hAnsi="Times New Roman" w:cs="Times New Roman"/>
          <w:sz w:val="32"/>
          <w:szCs w:val="32"/>
        </w:rPr>
      </w:pPr>
    </w:p>
    <w:p w:rsidR="00D72C32" w:rsidRDefault="00D72C32">
      <w:pPr>
        <w:rPr>
          <w:rFonts w:ascii="Times New Roman" w:hAnsi="Times New Roman" w:cs="Times New Roman"/>
          <w:sz w:val="32"/>
          <w:szCs w:val="32"/>
        </w:rPr>
      </w:pPr>
    </w:p>
    <w:p w:rsidR="00D72C32" w:rsidRDefault="00D72C32">
      <w:pPr>
        <w:rPr>
          <w:rFonts w:ascii="Times New Roman" w:hAnsi="Times New Roman" w:cs="Times New Roman"/>
          <w:sz w:val="32"/>
          <w:szCs w:val="32"/>
        </w:rPr>
      </w:pPr>
    </w:p>
    <w:p w:rsidR="00D72C32" w:rsidRDefault="00D72C32">
      <w:pPr>
        <w:rPr>
          <w:rFonts w:ascii="Times New Roman" w:hAnsi="Times New Roman" w:cs="Times New Roman"/>
          <w:sz w:val="32"/>
          <w:szCs w:val="32"/>
        </w:rPr>
      </w:pPr>
    </w:p>
    <w:p w:rsidR="00D72C32" w:rsidRDefault="00D72C32">
      <w:pPr>
        <w:rPr>
          <w:rFonts w:ascii="Times New Roman" w:hAnsi="Times New Roman" w:cs="Times New Roman"/>
          <w:sz w:val="32"/>
          <w:szCs w:val="32"/>
        </w:rPr>
      </w:pPr>
    </w:p>
    <w:p w:rsidR="00D72C32" w:rsidRPr="00D72C32" w:rsidRDefault="00D72C32">
      <w:pPr>
        <w:rPr>
          <w:rFonts w:ascii="Times New Roman" w:hAnsi="Times New Roman" w:cs="Times New Roman"/>
          <w:sz w:val="32"/>
          <w:szCs w:val="32"/>
        </w:rPr>
      </w:pPr>
    </w:p>
    <w:sectPr w:rsidR="00D72C32" w:rsidRPr="00D7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81"/>
    <w:rsid w:val="005829C5"/>
    <w:rsid w:val="008B1D81"/>
    <w:rsid w:val="00B5185C"/>
    <w:rsid w:val="00D7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4</cp:revision>
  <dcterms:created xsi:type="dcterms:W3CDTF">2024-06-27T11:48:00Z</dcterms:created>
  <dcterms:modified xsi:type="dcterms:W3CDTF">2024-07-04T05:20:00Z</dcterms:modified>
</cp:coreProperties>
</file>