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 xml:space="preserve">Прокуратура </w:t>
      </w:r>
      <w:bookmarkStart w:id="0" w:name="_GoBack"/>
      <w:bookmarkEnd w:id="0"/>
      <w:r w:rsidRPr="00B63515">
        <w:rPr>
          <w:rFonts w:ascii="Times New Roman" w:hAnsi="Times New Roman" w:cs="Times New Roman"/>
          <w:sz w:val="32"/>
          <w:szCs w:val="32"/>
        </w:rPr>
        <w:t>района информирует вас о том, что Федеральным законом от 14.02.2024 № 12-ФЗ «О внесении изменений в Трудовой кодекс Российской Федерации» скорректированы положения ст. 261 Трудового кодекса Российской Федерации. Теперь на законодательном уровне установлен запрет на увольнение по инициативе работодателя работника, в одиночку воспитывающего ребенка в возрасте до 16 лет. Ранее нельзя было уволить такого работника, если у него есть ребенок младше 14 лет.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Данный запрет не распространяется на увольнение работника – одинокого родителя, если: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организация ликвидируется либо индивидуальный предприниматель прекращает деятельность: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работник, имеющий дисциплинарное взыскание, неоднократно без уважительных причин допустил неисполнение своих трудовых обязанностей;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работник однократного грубо нарушил трудовые обязанности (перечень таких случаев закреплен в п. 6 ст. 81 Трудового кодекса РФ);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работник, непосредственно обслуживающий денежные или товарные ценности, совершил виновные действия, если эти действия дают основание для утраты доверия к нему со стороны работодателя;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работник нарушил требования законодательства о противодействии коррупции, вследствие чего возникли основания для утраты доверия к нему со стороны работодателя;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работник, выполняющий воспитательные функции, совершил аморальный поступок, несовместимый с продолжением данной работы: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lastRenderedPageBreak/>
        <w:t>- руководитель организации (филиала, представительства), его заместители однократно грубо нарушили свои трудовые обязанности;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при заключении трудового договора работник представил работодателю подложные документы;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- педагогический работник применил, в том числе однократно, методы воспитания, связанные с физическим и (или) психическим насилием над личностью обучающегося, воспитанника.</w:t>
      </w:r>
    </w:p>
    <w:p w:rsidR="00B63515" w:rsidRPr="00B63515" w:rsidRDefault="00B63515" w:rsidP="00B63515">
      <w:pPr>
        <w:rPr>
          <w:rFonts w:ascii="Times New Roman" w:hAnsi="Times New Roman" w:cs="Times New Roman"/>
          <w:sz w:val="32"/>
          <w:szCs w:val="32"/>
        </w:rPr>
      </w:pPr>
      <w:r w:rsidRPr="00B63515">
        <w:rPr>
          <w:rFonts w:ascii="Times New Roman" w:hAnsi="Times New Roman" w:cs="Times New Roman"/>
          <w:sz w:val="32"/>
          <w:szCs w:val="32"/>
        </w:rPr>
        <w:t>Изменения вступили в силу 25.02.2024.</w:t>
      </w:r>
    </w:p>
    <w:p w:rsidR="008927F6" w:rsidRDefault="008927F6">
      <w:pPr>
        <w:rPr>
          <w:rFonts w:ascii="Times New Roman" w:hAnsi="Times New Roman" w:cs="Times New Roman"/>
          <w:sz w:val="32"/>
          <w:szCs w:val="32"/>
        </w:rPr>
      </w:pPr>
    </w:p>
    <w:p w:rsidR="00B63515" w:rsidRPr="00B63515" w:rsidRDefault="00B635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sectPr w:rsidR="00B63515" w:rsidRPr="00B6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16"/>
    <w:rsid w:val="008927F6"/>
    <w:rsid w:val="008C7D2E"/>
    <w:rsid w:val="00A12116"/>
    <w:rsid w:val="00B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C5C"/>
  <w15:chartTrackingRefBased/>
  <w15:docId w15:val="{225B193F-5E3A-4D17-92C0-F778C2E9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2024-06-27T11:58:00Z</dcterms:created>
  <dcterms:modified xsi:type="dcterms:W3CDTF">2024-07-03T19:40:00Z</dcterms:modified>
</cp:coreProperties>
</file>